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The Quest for Complex Subjectivity</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Student’s Name</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Institutional Affiliation</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Course Number and Name</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Instructor’s Name</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Due Date</w:t>
      </w:r>
    </w:p>
    <w:p w:rsidR="00000000" w:rsidDel="00000000" w:rsidP="00000000" w:rsidRDefault="00000000" w:rsidRPr="00000000" w14:paraId="0000000C">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The Quest for Complex Subjectivity</w:t>
      </w:r>
    </w:p>
    <w:p w:rsidR="00000000" w:rsidDel="00000000" w:rsidP="00000000" w:rsidRDefault="00000000" w:rsidRPr="00000000" w14:paraId="00000014">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Pinn locates the core of black religion: “the quest for complex subjectivity” from the struggle against dehumanization</w:t>
      </w:r>
      <w:r w:rsidDel="00000000" w:rsidR="00000000" w:rsidRPr="00000000">
        <w:rPr>
          <w:rFonts w:ascii="Times New Roman" w:cs="Times New Roman" w:eastAsia="Times New Roman" w:hAnsi="Times New Roman"/>
          <w:color w:val="222222"/>
          <w:sz w:val="24"/>
          <w:szCs w:val="24"/>
          <w:highlight w:val="white"/>
          <w:rtl w:val="0"/>
        </w:rPr>
        <w:t xml:space="preserve"> (Pinn, 2003)</w:t>
      </w:r>
      <w:r w:rsidDel="00000000" w:rsidR="00000000" w:rsidRPr="00000000">
        <w:rPr>
          <w:rFonts w:ascii="Times New Roman" w:cs="Times New Roman" w:eastAsia="Times New Roman" w:hAnsi="Times New Roman"/>
          <w:sz w:val="24"/>
          <w:szCs w:val="24"/>
          <w:rtl w:val="0"/>
        </w:rPr>
        <w:t xml:space="preserve">. African Americans seek religion as an avenue to give meaning to life. The self is made whole through conversion thus permitting the oppressed to make free choices. Black religion has an aesthetic that makes that is both expressive and decorative serving as a means of instilling self-worth to a group that has been oppressed for the longest period in America. African American religion is a quest for complex subjectivity because it addresses impulses that comprise religious manifestation and doctrine. African American religion has persisted despite experiencing complicated challenges. This quest for complex subjectivity comprises both cultural and social developments and the environment which dictate how various people interact. </w:t>
      </w:r>
    </w:p>
    <w:p w:rsidR="00000000" w:rsidDel="00000000" w:rsidP="00000000" w:rsidRDefault="00000000" w:rsidRPr="00000000" w14:paraId="00000016">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Baptists</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Christianity has been a way of confronting the process of dehumanizing African Americans. To African Americans, Christianity is an avenue that was used to organize movements against racism and oppression. The great African American civil rights activist, Mating Luther King Jr. was a respected church leader who used his religion as a quest for complex subjectivity. They sang songs filled with coded messages that calling for their people to arise and get out of oppression. Pinn correctly characterizes the intentions of the African American church as an avenue for seeking complex subjectivity. The traditional source of materials for black theology such as spirituals and slave narratives has deep underpinnings and black Christian movements. There worship songs that are extracted from spirituals that remind people of the life that they lived under slavery and oppression</w:t>
      </w:r>
      <w:r w:rsidDel="00000000" w:rsidR="00000000" w:rsidRPr="00000000">
        <w:rPr>
          <w:rFonts w:ascii="Times New Roman" w:cs="Times New Roman" w:eastAsia="Times New Roman" w:hAnsi="Times New Roman"/>
          <w:color w:val="222222"/>
          <w:sz w:val="24"/>
          <w:szCs w:val="24"/>
          <w:highlight w:val="white"/>
          <w:rtl w:val="0"/>
        </w:rPr>
        <w:t xml:space="preserve"> (Johnson, 2015)</w:t>
      </w:r>
      <w:r w:rsidDel="00000000" w:rsidR="00000000" w:rsidRPr="00000000">
        <w:rPr>
          <w:rFonts w:ascii="Times New Roman" w:cs="Times New Roman" w:eastAsia="Times New Roman" w:hAnsi="Times New Roman"/>
          <w:sz w:val="24"/>
          <w:szCs w:val="24"/>
          <w:rtl w:val="0"/>
        </w:rPr>
        <w:t xml:space="preserve">. There were times when these were coded messages for black people seeking redemption. The religion that was used by white people to enslave black people was ironically the same that they subtly referred to when they sought salvation. </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people segregate themselves and attempt to associate with people they share opinions, it can be said that they seek complex subjectivity. The fear of alienation from peers is a great motivator for joining religious groupings. African Americans have complex relations between them involving religion. The society tends to be so tough on those that somehow might exhibit contrary opinions on religious beliefs. Many groups of African American Baptists have overwhelmingly similar general principles but only minor twerks in theology. Even though some members of the African American Baptist society may feel unnecessarily pressed by expectations of society about how they should live, there are aspects of such demands that are very vital to the existence of the community. </w:t>
      </w:r>
    </w:p>
    <w:p w:rsidR="00000000" w:rsidDel="00000000" w:rsidP="00000000" w:rsidRDefault="00000000" w:rsidRPr="00000000" w14:paraId="00000019">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Pentecostal and Holiness Movements</w:t>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Pinn refers to African American religion as a quest for complex subjectivity by revealing the creative impulses that characterize religion. The Pentecostal and holiness movements have been shaped by the inner stirring and elemental impulse. When Black Methodists and Baptists seek middle-class respectability, Pentecostal movements pursue sanctification from sudden religions wakening that can prevent one from becoming a sinner. The religions stress the role of the direct witness of the Holy Spirit. The groups glorify the traditional emotionalism of black worship. At their onset in the early 20</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century, Pentecostal and holiness movements broke away from social norms that propagated racial segregation and Jim Crow. Crowds of black and white worshipers congregating together attracted national attention. </w:t>
      </w:r>
    </w:p>
    <w:p w:rsidR="00000000" w:rsidDel="00000000" w:rsidP="00000000" w:rsidRDefault="00000000" w:rsidRPr="00000000" w14:paraId="0000001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Pentecostal religion is a quest for complex subjectivity because it comprises diverse historical theories. Some explain that religion is supposed to be integrated into the daily lives of all people and that all that they do should be checked against religious beliefs. One is supposed to understand the effect of God in their daily operations and life. The holy book recommends that people live righteous lives. This is an important facet of African American religion.  The quest to explore more on the supreme being is featured in the religion that attempts to define how life should be loved. Those who live according to God's requirements have their lives synced with their religion. Interactions between people are dictated by religion, societal issues and conflicts are solved according to religious requirements and standards. </w:t>
      </w:r>
    </w:p>
    <w:p w:rsidR="00000000" w:rsidDel="00000000" w:rsidP="00000000" w:rsidRDefault="00000000" w:rsidRPr="00000000" w14:paraId="0000001C">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African Methodist Episcopal Church</w:t>
      </w:r>
    </w:p>
    <w:p w:rsidR="00000000" w:rsidDel="00000000" w:rsidP="00000000" w:rsidRDefault="00000000" w:rsidRPr="00000000" w14:paraId="0000001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African Methodist Episcopal Church perfectly represents Pinn’s phrase of “the quest for complex subjectivity.”  The beginnings and subsequent operations of the church indicate its importance in enabling African Americans to fight for their position in society. The African Methodist Episcopal Church has a foundation that in itself indicates their main agenda. It broke away from the Methodist church and sought independence. Its membership rose so fast because many African Americans resonated with it. The church invested heavily in school and collaborated to form the Wilberforce University in Ohio. The church has appealed to black independence and leadership. It has actively participated in political affairs aimed at assisting Africans Americans to establish themselves and become independent</w:t>
      </w:r>
      <w:r w:rsidDel="00000000" w:rsidR="00000000" w:rsidRPr="00000000">
        <w:rPr>
          <w:rFonts w:ascii="Times New Roman" w:cs="Times New Roman" w:eastAsia="Times New Roman" w:hAnsi="Times New Roman"/>
          <w:color w:val="222222"/>
          <w:sz w:val="24"/>
          <w:szCs w:val="24"/>
          <w:highlight w:val="white"/>
          <w:rtl w:val="0"/>
        </w:rPr>
        <w:t xml:space="preserve"> (Hart, 2011)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church represents terror and triumph in equal measure. The church is an avenue for seeking complex subjectivity because it gives the believers time to reflect on the terror that they have undergone in the years under suppression. The history of the people is often invoked in the church to enable them to remember what once defines their miserable lives. This remembrance is essential in enabling believers to understand the importance of the triumph that they have experienced through the years. It also provides an avenue for continuing to appreciate the importance of the progress that the African American community has made and encouraging people to fight more to experience even more gains. The African Methodist Episcopal religion has been an important ground for civil rights movements and other nonviolence drives for change. The initiatives have made African Americans connect closely between religion and political and social life.  Theology of history is a motivator for African Americans to understand their past and forge a way of getting past it.</w:t>
      </w:r>
    </w:p>
    <w:p w:rsidR="00000000" w:rsidDel="00000000" w:rsidP="00000000" w:rsidRDefault="00000000" w:rsidRPr="00000000" w14:paraId="0000001F">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Islam</w:t>
      </w:r>
    </w:p>
    <w:p w:rsidR="00000000" w:rsidDel="00000000" w:rsidP="00000000" w:rsidRDefault="00000000" w:rsidRPr="00000000" w14:paraId="0000002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nation of Islam has been having fought for liberation in standing or economic and political independence. Islam has created a religious aesthetic, developed the religious ritual, and promoted self-image among African Americans. They teach that white superiority is a regressive behavior while black inferiority must be rejected because it is a terror residue. Religion is a wrestle with dehumanization. African Americans use these avenues to reveal their disdain for oppression and gather confidence in a manner that moves them forward. Prominent African American members of Islam like Malcolm X and Muhammad Ali have been activities for civil rights and equality in American society</w:t>
      </w:r>
      <w:r w:rsidDel="00000000" w:rsidR="00000000" w:rsidRPr="00000000">
        <w:rPr>
          <w:rFonts w:ascii="Times New Roman" w:cs="Times New Roman" w:eastAsia="Times New Roman" w:hAnsi="Times New Roman"/>
          <w:color w:val="222222"/>
          <w:sz w:val="24"/>
          <w:szCs w:val="24"/>
          <w:highlight w:val="white"/>
          <w:rtl w:val="0"/>
        </w:rPr>
        <w:t xml:space="preserve"> (Gaines, 2015)</w:t>
      </w:r>
      <w:r w:rsidDel="00000000" w:rsidR="00000000" w:rsidRPr="00000000">
        <w:rPr>
          <w:rFonts w:ascii="Times New Roman" w:cs="Times New Roman" w:eastAsia="Times New Roman" w:hAnsi="Times New Roman"/>
          <w:sz w:val="24"/>
          <w:szCs w:val="24"/>
          <w:rtl w:val="0"/>
        </w:rPr>
        <w:t xml:space="preserve">. Religion has been an integral part of their argument and presentation of concepts. </w:t>
      </w:r>
    </w:p>
    <w:p w:rsidR="00000000" w:rsidDel="00000000" w:rsidP="00000000" w:rsidRDefault="00000000" w:rsidRPr="00000000" w14:paraId="0000002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push for life meaning is an integral part of Islam. African American has a long history of oppression and unimaginable conditions of life. Between 20 and 30 percent of slaves taken to America practiced Islam in their countries of origin. When taken to suffering and oppression, these communities started seeking places that could serve them as a refuge for the unbearable oppression. Some African Americans who practice Islam have been attracted to religion because they believe Christianity is the religion of the oppressor. It is hard to explain why the oppressed should practice the religion of the oppressor. May African Americans practicing Islam find religion more bearable because it does not incorporate people they consider oppressors</w:t>
      </w:r>
      <w:r w:rsidDel="00000000" w:rsidR="00000000" w:rsidRPr="00000000">
        <w:rPr>
          <w:rFonts w:ascii="Times New Roman" w:cs="Times New Roman" w:eastAsia="Times New Roman" w:hAnsi="Times New Roman"/>
          <w:color w:val="222222"/>
          <w:sz w:val="24"/>
          <w:szCs w:val="24"/>
          <w:highlight w:val="white"/>
          <w:rtl w:val="0"/>
        </w:rPr>
        <w:t xml:space="preserve"> (Hart, 2011)</w:t>
      </w:r>
      <w:r w:rsidDel="00000000" w:rsidR="00000000" w:rsidRPr="00000000">
        <w:rPr>
          <w:rFonts w:ascii="Times New Roman" w:cs="Times New Roman" w:eastAsia="Times New Roman" w:hAnsi="Times New Roman"/>
          <w:sz w:val="24"/>
          <w:szCs w:val="24"/>
          <w:rtl w:val="0"/>
        </w:rPr>
        <w:t xml:space="preserve">. It allows them to display their feelings and opinions without fear of judgment. </w:t>
      </w:r>
    </w:p>
    <w:p w:rsidR="00000000" w:rsidDel="00000000" w:rsidP="00000000" w:rsidRDefault="00000000" w:rsidRPr="00000000" w14:paraId="00000022">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Judaism</w:t>
      </w:r>
    </w:p>
    <w:p w:rsidR="00000000" w:rsidDel="00000000" w:rsidP="00000000" w:rsidRDefault="00000000" w:rsidRPr="00000000" w14:paraId="0000002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Records reveal that there could be between 20,000 to 200,000 African American Jews. Judaism is not a prominent religion among African Americans even though it is practiced in some quarters. Most African Americans who practice Judaism do not have the same seal in the quest for complex subjectivity as any other African American practicing Islam or Christianity. No notable movements championing African American rights have arisen from Judaism. The religion is not as owned and understood as Islam and Christianity. Therefore, Judaism does not fit Pinn’s description of “the quest for complex subjectivity.”</w:t>
      </w:r>
    </w:p>
    <w:p w:rsidR="00000000" w:rsidDel="00000000" w:rsidP="00000000" w:rsidRDefault="00000000" w:rsidRPr="00000000" w14:paraId="0000002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African American religion incorporates a quest for complex subjectivity. Christians and Muslims alike use their religion to seek individual fulfillment within the context of concern and responsibility for others. It is a struggle to obtain meaning through the process of becoming.  The negro was a white construct that was based on negative symbolism. The African American for a long time has not received the level of respect that human beings are expected to receive. The various acts of terror such as lynching that the black people have experienced have forced them to seek a religion that serves these interests and return them the confidence that human beings desire. The desire to properly understand their existence and create a better environment for their lives is the greatest motivation for the quest for complex subjectivity. Pinn’s work is resourceful in understanding African American practice of religion, “a quest for complex subjectivity.”</w:t>
      </w:r>
    </w:p>
    <w:p w:rsidR="00000000" w:rsidDel="00000000" w:rsidP="00000000" w:rsidRDefault="00000000" w:rsidRPr="00000000" w14:paraId="00000025">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3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37">
      <w:pPr>
        <w:spacing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Gaines, M. J. (2015). </w:t>
      </w:r>
      <w:r w:rsidDel="00000000" w:rsidR="00000000" w:rsidRPr="00000000">
        <w:rPr>
          <w:rFonts w:ascii="Times New Roman" w:cs="Times New Roman" w:eastAsia="Times New Roman" w:hAnsi="Times New Roman"/>
          <w:i w:val="1"/>
          <w:color w:val="222222"/>
          <w:sz w:val="24"/>
          <w:szCs w:val="24"/>
          <w:highlight w:val="white"/>
          <w:rtl w:val="0"/>
        </w:rPr>
        <w:t xml:space="preserve">The Black Gothic Imagination: Horror, Subjectivity, and Spectatorship </w:t>
        <w:tab/>
        <w:t xml:space="preserve">from the Civil Rights Era to the New Millennium</w:t>
      </w:r>
      <w:r w:rsidDel="00000000" w:rsidR="00000000" w:rsidRPr="00000000">
        <w:rPr>
          <w:rFonts w:ascii="Times New Roman" w:cs="Times New Roman" w:eastAsia="Times New Roman" w:hAnsi="Times New Roman"/>
          <w:color w:val="222222"/>
          <w:sz w:val="24"/>
          <w:szCs w:val="24"/>
          <w:highlight w:val="white"/>
          <w:rtl w:val="0"/>
        </w:rPr>
        <w:t xml:space="preserve">. The College of William and Mary.</w:t>
      </w:r>
    </w:p>
    <w:p w:rsidR="00000000" w:rsidDel="00000000" w:rsidP="00000000" w:rsidRDefault="00000000" w:rsidRPr="00000000" w14:paraId="00000038">
      <w:pPr>
        <w:spacing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Hart, W. (2011). </w:t>
      </w:r>
      <w:r w:rsidDel="00000000" w:rsidR="00000000" w:rsidRPr="00000000">
        <w:rPr>
          <w:rFonts w:ascii="Times New Roman" w:cs="Times New Roman" w:eastAsia="Times New Roman" w:hAnsi="Times New Roman"/>
          <w:i w:val="1"/>
          <w:color w:val="222222"/>
          <w:sz w:val="24"/>
          <w:szCs w:val="24"/>
          <w:highlight w:val="white"/>
          <w:rtl w:val="0"/>
        </w:rPr>
        <w:t xml:space="preserve">Afro-eccentricity: beyond the standard narrative of Black Religion</w:t>
      </w:r>
      <w:r w:rsidDel="00000000" w:rsidR="00000000" w:rsidRPr="00000000">
        <w:rPr>
          <w:rFonts w:ascii="Times New Roman" w:cs="Times New Roman" w:eastAsia="Times New Roman" w:hAnsi="Times New Roman"/>
          <w:color w:val="222222"/>
          <w:sz w:val="24"/>
          <w:szCs w:val="24"/>
          <w:highlight w:val="white"/>
          <w:rtl w:val="0"/>
        </w:rPr>
        <w:t xml:space="preserve">. Springer.</w:t>
      </w:r>
    </w:p>
    <w:p w:rsidR="00000000" w:rsidDel="00000000" w:rsidP="00000000" w:rsidRDefault="00000000" w:rsidRPr="00000000" w14:paraId="00000039">
      <w:pPr>
        <w:spacing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Johnson, S. A. (2015). </w:t>
      </w:r>
      <w:r w:rsidDel="00000000" w:rsidR="00000000" w:rsidRPr="00000000">
        <w:rPr>
          <w:rFonts w:ascii="Times New Roman" w:cs="Times New Roman" w:eastAsia="Times New Roman" w:hAnsi="Times New Roman"/>
          <w:i w:val="1"/>
          <w:color w:val="222222"/>
          <w:sz w:val="24"/>
          <w:szCs w:val="24"/>
          <w:highlight w:val="white"/>
          <w:rtl w:val="0"/>
        </w:rPr>
        <w:t xml:space="preserve">African American Religions, 1500–2000</w:t>
      </w:r>
      <w:r w:rsidDel="00000000" w:rsidR="00000000" w:rsidRPr="00000000">
        <w:rPr>
          <w:rFonts w:ascii="Times New Roman" w:cs="Times New Roman" w:eastAsia="Times New Roman" w:hAnsi="Times New Roman"/>
          <w:color w:val="222222"/>
          <w:sz w:val="24"/>
          <w:szCs w:val="24"/>
          <w:highlight w:val="white"/>
          <w:rtl w:val="0"/>
        </w:rPr>
        <w:t xml:space="preserve">. Cambridge University Press.</w:t>
      </w:r>
    </w:p>
    <w:p w:rsidR="00000000" w:rsidDel="00000000" w:rsidP="00000000" w:rsidRDefault="00000000" w:rsidRPr="00000000" w14:paraId="0000003A">
      <w:pPr>
        <w:spacing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Pinn. A. B. (2003).  Terror and Triumph: The Nature of Black Religion. </w:t>
        <w:tab/>
        <w:t xml:space="preserve">Minneapolis: Fortress </w:t>
        <w:tab/>
        <w:t xml:space="preserve">Press, xiv + 274 pp. ISBN 0-8006-3601-5. Reviewed by A. J. Scopino, Jr., for the </w:t>
        <w:tab/>
      </w:r>
      <w:r w:rsidDel="00000000" w:rsidR="00000000" w:rsidRPr="00000000">
        <w:rPr>
          <w:rFonts w:ascii="Times New Roman" w:cs="Times New Roman" w:eastAsia="Times New Roman" w:hAnsi="Times New Roman"/>
          <w:i w:val="1"/>
          <w:color w:val="222222"/>
          <w:sz w:val="24"/>
          <w:szCs w:val="24"/>
          <w:highlight w:val="white"/>
          <w:rtl w:val="0"/>
        </w:rPr>
        <w:t xml:space="preserve">Journal of Southern Religion</w:t>
      </w:r>
      <w:r w:rsidDel="00000000" w:rsidR="00000000" w:rsidRPr="00000000">
        <w:rPr>
          <w:rFonts w:ascii="Times New Roman" w:cs="Times New Roman" w:eastAsia="Times New Roman" w:hAnsi="Times New Roman"/>
          <w:color w:val="222222"/>
          <w:sz w:val="24"/>
          <w:szCs w:val="24"/>
          <w:highlight w:val="white"/>
          <w:rtl w:val="0"/>
        </w:rPr>
        <w:t xml:space="preserve">.</w:t>
      </w:r>
    </w:p>
    <w:p w:rsidR="00000000" w:rsidDel="00000000" w:rsidP="00000000" w:rsidRDefault="00000000" w:rsidRPr="00000000" w14:paraId="0000003B">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ind w:left="360"/>
    </w:pPr>
    <w:rPr>
      <w:rFonts w:ascii="Times New Roman" w:cs="Times New Roman" w:eastAsia="Times New Roman" w:hAnsi="Times New Roman"/>
      <w:b w:val="1"/>
      <w:color w:val="000000"/>
      <w:sz w:val="24"/>
      <w:szCs w:val="24"/>
    </w:rPr>
  </w:style>
  <w:style w:type="paragraph" w:styleId="Heading2">
    <w:name w:val="heading 2"/>
    <w:basedOn w:val="Normal"/>
    <w:next w:val="Normal"/>
    <w:pPr>
      <w:keepNext w:val="1"/>
      <w:keepLines w:val="1"/>
      <w:spacing w:after="0" w:before="40" w:lineRule="auto"/>
    </w:pPr>
    <w:rPr>
      <w:rFonts w:ascii="Times New Roman" w:cs="Times New Roman" w:eastAsia="Times New Roman" w:hAnsi="Times New Roman"/>
      <w:b w:val="1"/>
      <w:sz w:val="24"/>
      <w:szCs w:val="24"/>
    </w:rPr>
  </w:style>
  <w:style w:type="paragraph" w:styleId="Heading3">
    <w:name w:val="heading 3"/>
    <w:basedOn w:val="Normal"/>
    <w:next w:val="Normal"/>
    <w:pPr>
      <w:keepNext w:val="1"/>
      <w:keepLines w:val="1"/>
      <w:spacing w:after="0" w:before="40" w:lineRule="auto"/>
    </w:pPr>
    <w:rPr>
      <w:rFonts w:ascii="Times New Roman" w:cs="Times New Roman" w:eastAsia="Times New Roman" w:hAnsi="Times New Roman"/>
      <w:i w:val="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